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left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bidi w:val="1"/>
        <w:jc w:val="left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ab/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תאריך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jc w:val="center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8"/>
          <w:szCs w:val="28"/>
          <w:u w:val="single"/>
          <w:rtl w:val="1"/>
        </w:rPr>
        <w:t xml:space="preserve">טופס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8"/>
          <w:szCs w:val="28"/>
          <w:u w:val="single"/>
          <w:rtl w:val="1"/>
        </w:rPr>
        <w:t xml:space="preserve">בקשה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8"/>
          <w:szCs w:val="28"/>
          <w:u w:val="single"/>
          <w:rtl w:val="1"/>
        </w:rPr>
        <w:t xml:space="preserve">להעלאת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8"/>
          <w:szCs w:val="28"/>
          <w:u w:val="single"/>
          <w:rtl w:val="1"/>
        </w:rPr>
        <w:t xml:space="preserve">קורס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8"/>
          <w:szCs w:val="28"/>
          <w:u w:val="single"/>
          <w:rtl w:val="1"/>
        </w:rPr>
        <w:t xml:space="preserve">קיים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8"/>
          <w:szCs w:val="28"/>
          <w:u w:val="single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8"/>
          <w:szCs w:val="28"/>
          <w:u w:val="single"/>
          <w:rtl w:val="1"/>
        </w:rPr>
        <w:t xml:space="preserve">הסבה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8"/>
          <w:szCs w:val="28"/>
          <w:u w:val="single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8"/>
          <w:szCs w:val="28"/>
          <w:u w:val="singl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8"/>
          <w:szCs w:val="28"/>
          <w:u w:val="single"/>
          <w:rtl w:val="1"/>
        </w:rPr>
        <w:t xml:space="preserve">פלטפורמת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8"/>
          <w:szCs w:val="28"/>
          <w:u w:val="single"/>
          <w:rtl w:val="1"/>
        </w:rPr>
        <w:t xml:space="preserve">קמפוס</w:t>
      </w:r>
      <w:r w:rsidDel="00000000" w:rsidR="00000000" w:rsidRPr="00000000">
        <w:rPr>
          <w:rFonts w:ascii="Assistant" w:cs="Assistant" w:eastAsia="Assistant" w:hAnsi="Assistant"/>
          <w:b w:val="1"/>
          <w:color w:val="000000"/>
          <w:sz w:val="28"/>
          <w:szCs w:val="28"/>
          <w:u w:val="single"/>
          <w:rtl w:val="0"/>
        </w:rPr>
        <w:t xml:space="preserve">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16.0" w:type="dxa"/>
        <w:jc w:val="right"/>
        <w:tblLayout w:type="fixed"/>
        <w:tblLook w:val="0400"/>
      </w:tblPr>
      <w:tblGrid>
        <w:gridCol w:w="6492"/>
        <w:gridCol w:w="2524"/>
        <w:tblGridChange w:id="0">
          <w:tblGrid>
            <w:gridCol w:w="6492"/>
            <w:gridCol w:w="2524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הארגון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המשרד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המוסד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המזמין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ושותפים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נוספים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אם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קיימים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סוג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הארגון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מוסד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אקדמי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מגזר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ציבורי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מגזר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שלישי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מגזר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פרטי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רקע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הארגון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ועל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הפרויקט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פרטי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מנהל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הפרויקט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מטעם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הארגון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איש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הקשר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תפקיד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כתובת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מייל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מספר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טלפון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נושאי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מטרת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העל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יעדי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הלמידה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שהלומדים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ישיגו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באמצעות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הלמידה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*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לצרף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סילבוס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לבקשה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זו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24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קישור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לקורס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+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פרטי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גישה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הרשאות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משך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הלמידה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הלמידה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הדיגיטלי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קהלי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היעד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מאפייני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תפקיד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מקצוע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מאפיינים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דמוגרפיים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רמת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אוריינות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דיגיטלית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וגישה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למכשירי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קצה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גיל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אופייני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שפת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הלומדים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אופי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אוכלוסייה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הומוגנית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הטרוגנית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הכשרה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השכלה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רקע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רלוונטי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נדרש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מספר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המשתתפים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הצפוי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בשנה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הראשונה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שפת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שפת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הכתוביות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בסרטוני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אילוצי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לו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"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ז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צפויים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תאריך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יעד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נדרש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לפתיחת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וכדומה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ידע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מוקדם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דרוש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בתחום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הדעת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הנלמד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מוטיבציות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הלומדים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להשתתפות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(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למה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שהלומדים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ירצו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ללמוד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בקורס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איזו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פלטפורמה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נמצא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כיום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אחוז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מתוכן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המועבר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באמצעות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וידאו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אחוז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מתוכן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המועבר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באמצעות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טקסט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כולל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תמונות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וטקסטים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אינטראקטיביים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אחוז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מתוכן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המשלב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למידה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פעילה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תרגולים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שאלונים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סקרים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מטלות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בחנים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וכדומה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רמת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הפקה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-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הופק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באמצעות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אנשי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מקצוע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רלוונטיים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וציוד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צילום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הקלטה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עריכה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מקצועיים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כן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/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עומד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בתקן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נגישות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0"/>
              </w:rPr>
              <w:t xml:space="preserve">AA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בין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היתר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מותאם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לתוכנות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הקראה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מכיל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תמלול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כתוביות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מתוזמנות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מקפיד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ניגודיות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צבעים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,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מכיל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0"/>
              </w:rPr>
              <w:t xml:space="preserve">alt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0"/>
              </w:rPr>
              <w:t xml:space="preserve">text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לכל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התמונות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וכדומה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כן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/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הארגון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הינו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בעל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זכויות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היוצרים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על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כל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התוכן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ואמצעי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ההמחשה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במופיעים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: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כן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/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כולל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מדיניות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הערכה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וציון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מסכם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כן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/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כולל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תעודה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כן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/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תכני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כוללים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סמלים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מסחריים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או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תוכן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שיווקי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כן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/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לא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כולל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תהליכי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למידה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משלימים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מחוץ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לפלטפורמה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(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למידה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משולבת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/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סנכרונית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קהילת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לומדים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בחינה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חיצונית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/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בדיקת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תוצרים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מנטורינג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/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התנסות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מעשית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וכדומה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פירוט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התהליכים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התומכים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מדדי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הצלחה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של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הפרויקט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האם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הקורס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עבר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תהליכי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הערכת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איכות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+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מדידת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ביצועים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והישגים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?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במידה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וכן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יש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b w:val="1"/>
                <w:color w:val="000000"/>
                <w:rtl w:val="1"/>
              </w:rPr>
              <w:t xml:space="preserve">לפרט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rPr>
                <w:rFonts w:ascii="Assistant" w:cs="Assistant" w:eastAsia="Assistant" w:hAnsi="Assistant"/>
                <w:sz w:val="24"/>
                <w:szCs w:val="24"/>
              </w:rPr>
            </w:pP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פירוט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תוצאות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הערכת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איכות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Assistant" w:cs="Assistant" w:eastAsia="Assistant" w:hAnsi="Assistant"/>
                <w:color w:val="000000"/>
                <w:rtl w:val="1"/>
              </w:rPr>
              <w:t xml:space="preserve">וביצועים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center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180975</wp:posOffset>
          </wp:positionV>
          <wp:extent cx="1473200" cy="7366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3200" cy="736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A+wjbsz+R+Uja739wkmu8JGYAw==">CgMxLjA4AHIhMWs4ZVpfcU1TdWZEQW9RNkFkTDBYN2JWSlNtWEJaQll6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